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3258" w14:textId="18A4AAC5" w:rsidR="00005572" w:rsidRDefault="0000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Tracy Jenkins</w:t>
      </w:r>
    </w:p>
    <w:p w14:paraId="003814D2" w14:textId="49F8D17B" w:rsidR="0000107C" w:rsidRDefault="0000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4" w:history="1">
        <w:r w:rsidRPr="00DD1031">
          <w:rPr>
            <w:rStyle w:val="Hyperlink"/>
            <w:rFonts w:ascii="Times New Roman" w:hAnsi="Times New Roman" w:cs="Times New Roman"/>
            <w:sz w:val="24"/>
            <w:szCs w:val="24"/>
          </w:rPr>
          <w:t>tjenkins@rvgs.k12.va.us</w:t>
        </w:r>
      </w:hyperlink>
    </w:p>
    <w:p w14:paraId="7EC208F3" w14:textId="75F9AE7C" w:rsidR="0000107C" w:rsidRDefault="0000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position at RVGS: Mathematics teacher</w:t>
      </w:r>
    </w:p>
    <w:p w14:paraId="06A7CA0E" w14:textId="3AFA5564" w:rsidR="0000107C" w:rsidRDefault="0000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Degrees: B.S. in Mathematics, Roanoke College</w:t>
      </w:r>
    </w:p>
    <w:p w14:paraId="30AAAD94" w14:textId="45C6BCB6" w:rsidR="0000107C" w:rsidRDefault="0000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M.A.L.S. w/ concentration in mathematics, Hollins University</w:t>
      </w:r>
    </w:p>
    <w:p w14:paraId="74426476" w14:textId="1D542BB1" w:rsidR="0000107C" w:rsidRDefault="0000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Education endorsements: Mathematics</w:t>
      </w:r>
    </w:p>
    <w:p w14:paraId="411CD674" w14:textId="3469A216" w:rsidR="0000107C" w:rsidRDefault="0000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taught at RVGS: Precalculus, Fundamentals of Research</w:t>
      </w:r>
    </w:p>
    <w:p w14:paraId="3933D71E" w14:textId="5FBEC0F6" w:rsidR="00987683" w:rsidRDefault="0000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taught for higher education credit: dual-enrollment Precalculus</w:t>
      </w:r>
      <w:r w:rsidR="00987683">
        <w:rPr>
          <w:rFonts w:ascii="Times New Roman" w:hAnsi="Times New Roman" w:cs="Times New Roman"/>
          <w:sz w:val="24"/>
          <w:szCs w:val="24"/>
        </w:rPr>
        <w:t xml:space="preserve"> (MTH 167)</w:t>
      </w:r>
      <w:r>
        <w:rPr>
          <w:rFonts w:ascii="Times New Roman" w:hAnsi="Times New Roman" w:cs="Times New Roman"/>
          <w:sz w:val="24"/>
          <w:szCs w:val="24"/>
        </w:rPr>
        <w:t>, dual-enrollment AB Calculus</w:t>
      </w:r>
      <w:r w:rsidR="00987683">
        <w:rPr>
          <w:rFonts w:ascii="Times New Roman" w:hAnsi="Times New Roman" w:cs="Times New Roman"/>
          <w:sz w:val="24"/>
          <w:szCs w:val="24"/>
        </w:rPr>
        <w:t xml:space="preserve"> (MTH 253)</w:t>
      </w:r>
      <w:r>
        <w:rPr>
          <w:rFonts w:ascii="Times New Roman" w:hAnsi="Times New Roman" w:cs="Times New Roman"/>
          <w:sz w:val="24"/>
          <w:szCs w:val="24"/>
        </w:rPr>
        <w:t xml:space="preserve">, dual-enrollment BC Calculus </w:t>
      </w:r>
      <w:r w:rsidR="00987683">
        <w:rPr>
          <w:rFonts w:ascii="Times New Roman" w:hAnsi="Times New Roman" w:cs="Times New Roman"/>
          <w:sz w:val="24"/>
          <w:szCs w:val="24"/>
        </w:rPr>
        <w:t>(MTH 254)</w:t>
      </w:r>
      <w:r>
        <w:rPr>
          <w:rFonts w:ascii="Times New Roman" w:hAnsi="Times New Roman" w:cs="Times New Roman"/>
          <w:sz w:val="24"/>
          <w:szCs w:val="24"/>
        </w:rPr>
        <w:t>– for Virginia Western Community College</w:t>
      </w:r>
      <w:r w:rsidR="00987683">
        <w:rPr>
          <w:rFonts w:ascii="Times New Roman" w:hAnsi="Times New Roman" w:cs="Times New Roman"/>
          <w:sz w:val="24"/>
          <w:szCs w:val="24"/>
        </w:rPr>
        <w:t>; and business calculus (MATH 205) for James Madison University.</w:t>
      </w:r>
    </w:p>
    <w:p w14:paraId="5806C720" w14:textId="035A25D2" w:rsidR="0000107C" w:rsidRPr="0000107C" w:rsidRDefault="0000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professional development activities: Gifted education courses, 2022 - present</w:t>
      </w:r>
    </w:p>
    <w:sectPr w:rsidR="0000107C" w:rsidRPr="0000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7C"/>
    <w:rsid w:val="0000107C"/>
    <w:rsid w:val="00005572"/>
    <w:rsid w:val="009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2E7C"/>
  <w15:chartTrackingRefBased/>
  <w15:docId w15:val="{A0147029-681A-4A4F-89DC-318700D0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jenkins@rvgs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A. Jenkins</dc:creator>
  <cp:keywords/>
  <dc:description/>
  <cp:lastModifiedBy>Tracy A. Jenkins</cp:lastModifiedBy>
  <cp:revision>1</cp:revision>
  <dcterms:created xsi:type="dcterms:W3CDTF">2022-08-17T16:25:00Z</dcterms:created>
  <dcterms:modified xsi:type="dcterms:W3CDTF">2022-08-17T16:33:00Z</dcterms:modified>
</cp:coreProperties>
</file>